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6F43" w14:textId="6DE10FB3" w:rsidR="00A76247" w:rsidRPr="0076372A" w:rsidRDefault="00A76247" w:rsidP="000E27D1">
      <w:pPr>
        <w:jc w:val="center"/>
        <w:rPr>
          <w:rFonts w:ascii="Arial" w:hAnsi="Arial" w:cs="Arial"/>
          <w:b/>
          <w:bCs/>
        </w:rPr>
      </w:pPr>
      <w:bookmarkStart w:id="0" w:name="_Hlk206238455"/>
      <w:r w:rsidRPr="0076372A">
        <w:rPr>
          <w:rFonts w:ascii="Arial" w:hAnsi="Arial" w:cs="Arial"/>
          <w:b/>
          <w:bCs/>
        </w:rPr>
        <w:t>Tool 7.4</w:t>
      </w:r>
      <w:r w:rsidR="00B31C7D">
        <w:rPr>
          <w:rFonts w:ascii="Arial" w:hAnsi="Arial" w:cs="Arial"/>
          <w:b/>
          <w:bCs/>
        </w:rPr>
        <w:t xml:space="preserve">: </w:t>
      </w:r>
      <w:r w:rsidRPr="0076372A">
        <w:rPr>
          <w:rFonts w:ascii="Arial" w:hAnsi="Arial" w:cs="Arial"/>
          <w:b/>
          <w:bCs/>
        </w:rPr>
        <w:t>Tactics for Gaining Influence in Flat Organizations and Remote/Hybrid Work Environments</w:t>
      </w:r>
    </w:p>
    <w:bookmarkEnd w:id="0"/>
    <w:p w14:paraId="63BD1828" w14:textId="77777777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 xml:space="preserve">In today’s workplace, employees are often encouraged or expected to take on projects or lead teams without the formal authority or title of “manager.” Here is a list of tactics that they can use to influence colleagues and stakeholders at all levels.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"/>
        <w:gridCol w:w="2903"/>
        <w:gridCol w:w="3160"/>
        <w:gridCol w:w="2258"/>
      </w:tblGrid>
      <w:tr w:rsidR="00A76247" w:rsidRPr="0076372A" w14:paraId="6D7A0BCA" w14:textId="77777777" w:rsidTr="00962E08">
        <w:tc>
          <w:tcPr>
            <w:tcW w:w="535" w:type="dxa"/>
          </w:tcPr>
          <w:p w14:paraId="6854A6E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</w:tcPr>
          <w:p w14:paraId="12949742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6372A">
              <w:rPr>
                <w:rFonts w:ascii="Arial" w:hAnsi="Arial" w:cs="Arial"/>
                <w:b/>
                <w:bCs/>
                <w:color w:val="000000" w:themeColor="text1"/>
              </w:rPr>
              <w:t>Tactic</w:t>
            </w:r>
          </w:p>
        </w:tc>
        <w:tc>
          <w:tcPr>
            <w:tcW w:w="3160" w:type="dxa"/>
          </w:tcPr>
          <w:p w14:paraId="697B8B8D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6372A">
              <w:rPr>
                <w:rFonts w:ascii="Arial" w:hAnsi="Arial" w:cs="Arial"/>
                <w:b/>
                <w:bCs/>
                <w:color w:val="000000" w:themeColor="text1"/>
              </w:rPr>
              <w:t>Description</w:t>
            </w:r>
          </w:p>
        </w:tc>
        <w:tc>
          <w:tcPr>
            <w:tcW w:w="2258" w:type="dxa"/>
          </w:tcPr>
          <w:p w14:paraId="43A5927D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76372A">
              <w:rPr>
                <w:rFonts w:ascii="Arial" w:hAnsi="Arial" w:cs="Arial"/>
                <w:b/>
                <w:bCs/>
                <w:color w:val="000000" w:themeColor="text1"/>
              </w:rPr>
              <w:t>Purpose</w:t>
            </w:r>
          </w:p>
          <w:p w14:paraId="41F19F5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A76247" w:rsidRPr="0076372A" w14:paraId="136ABF8B" w14:textId="77777777" w:rsidTr="00962E08">
        <w:tc>
          <w:tcPr>
            <w:tcW w:w="535" w:type="dxa"/>
          </w:tcPr>
          <w:p w14:paraId="7E23400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1.</w:t>
            </w:r>
          </w:p>
        </w:tc>
        <w:tc>
          <w:tcPr>
            <w:tcW w:w="2903" w:type="dxa"/>
          </w:tcPr>
          <w:p w14:paraId="295BA80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 expertise (expert power)</w:t>
            </w:r>
          </w:p>
        </w:tc>
        <w:tc>
          <w:tcPr>
            <w:tcW w:w="3160" w:type="dxa"/>
          </w:tcPr>
          <w:p w14:paraId="3C4AE96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Continuously develop technical and domain expertise; stay updated in your field.</w:t>
            </w:r>
          </w:p>
        </w:tc>
        <w:tc>
          <w:tcPr>
            <w:tcW w:w="2258" w:type="dxa"/>
          </w:tcPr>
          <w:p w14:paraId="20E8860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Increases credibility and perceived value.</w:t>
            </w:r>
          </w:p>
        </w:tc>
      </w:tr>
      <w:tr w:rsidR="00A76247" w:rsidRPr="0076372A" w14:paraId="406AFB06" w14:textId="77777777" w:rsidTr="00962E08">
        <w:tc>
          <w:tcPr>
            <w:tcW w:w="535" w:type="dxa"/>
          </w:tcPr>
          <w:p w14:paraId="0142FAC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2.</w:t>
            </w:r>
          </w:p>
        </w:tc>
        <w:tc>
          <w:tcPr>
            <w:tcW w:w="2903" w:type="dxa"/>
          </w:tcPr>
          <w:p w14:paraId="019BA8D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Speak up in meetings</w:t>
            </w:r>
          </w:p>
        </w:tc>
        <w:tc>
          <w:tcPr>
            <w:tcW w:w="3160" w:type="dxa"/>
          </w:tcPr>
          <w:p w14:paraId="4BA9264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Prepare and contribute valuable insights during team calls.</w:t>
            </w:r>
          </w:p>
        </w:tc>
        <w:tc>
          <w:tcPr>
            <w:tcW w:w="2258" w:type="dxa"/>
          </w:tcPr>
          <w:p w14:paraId="332F80B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Builds visibility and voice, counters invisibility bias.</w:t>
            </w:r>
          </w:p>
        </w:tc>
      </w:tr>
      <w:tr w:rsidR="00A76247" w:rsidRPr="0076372A" w14:paraId="786D8D74" w14:textId="77777777" w:rsidTr="00962E08">
        <w:tc>
          <w:tcPr>
            <w:tcW w:w="535" w:type="dxa"/>
          </w:tcPr>
          <w:p w14:paraId="632CF4A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3.</w:t>
            </w:r>
          </w:p>
        </w:tc>
        <w:tc>
          <w:tcPr>
            <w:tcW w:w="2903" w:type="dxa"/>
          </w:tcPr>
          <w:p w14:paraId="4EB1FAC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Document wins and impact</w:t>
            </w:r>
          </w:p>
        </w:tc>
        <w:tc>
          <w:tcPr>
            <w:tcW w:w="3160" w:type="dxa"/>
          </w:tcPr>
          <w:p w14:paraId="1CEEEE9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Track and share your accomplishments regularly (e.g., weekly summaries or dashboards).</w:t>
            </w:r>
          </w:p>
        </w:tc>
        <w:tc>
          <w:tcPr>
            <w:tcW w:w="2258" w:type="dxa"/>
          </w:tcPr>
          <w:p w14:paraId="15444DE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Reinforces value, aids performance recognition.</w:t>
            </w:r>
          </w:p>
        </w:tc>
      </w:tr>
      <w:tr w:rsidR="00A76247" w:rsidRPr="0076372A" w14:paraId="73A239F9" w14:textId="77777777" w:rsidTr="00962E08">
        <w:tc>
          <w:tcPr>
            <w:tcW w:w="535" w:type="dxa"/>
          </w:tcPr>
          <w:p w14:paraId="1DD8829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4.</w:t>
            </w:r>
          </w:p>
        </w:tc>
        <w:tc>
          <w:tcPr>
            <w:tcW w:w="2903" w:type="dxa"/>
          </w:tcPr>
          <w:p w14:paraId="1617BB6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Master asynchronous tools</w:t>
            </w:r>
          </w:p>
        </w:tc>
        <w:tc>
          <w:tcPr>
            <w:tcW w:w="3160" w:type="dxa"/>
          </w:tcPr>
          <w:p w14:paraId="277CDCE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Use Slack, Teams, Notion, Miro, or project management tools to showcase work and collaborate effectively.</w:t>
            </w:r>
          </w:p>
        </w:tc>
        <w:tc>
          <w:tcPr>
            <w:tcW w:w="2258" w:type="dxa"/>
          </w:tcPr>
          <w:p w14:paraId="7C340B4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Builds a digital presence and influence through visibility.</w:t>
            </w:r>
          </w:p>
        </w:tc>
      </w:tr>
      <w:tr w:rsidR="00A76247" w:rsidRPr="0076372A" w14:paraId="063A0FC3" w14:textId="77777777" w:rsidTr="00962E08">
        <w:tc>
          <w:tcPr>
            <w:tcW w:w="535" w:type="dxa"/>
          </w:tcPr>
          <w:p w14:paraId="3196FDB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5.</w:t>
            </w:r>
          </w:p>
        </w:tc>
        <w:tc>
          <w:tcPr>
            <w:tcW w:w="2903" w:type="dxa"/>
          </w:tcPr>
          <w:p w14:paraId="089043D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Leverage social proof (Endorsements)</w:t>
            </w:r>
          </w:p>
        </w:tc>
        <w:tc>
          <w:tcPr>
            <w:tcW w:w="3160" w:type="dxa"/>
          </w:tcPr>
          <w:p w14:paraId="2187CB0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Get testimonials, endorsements, or visible collaboration with respected colleagues.</w:t>
            </w:r>
          </w:p>
        </w:tc>
        <w:tc>
          <w:tcPr>
            <w:tcW w:w="2258" w:type="dxa"/>
          </w:tcPr>
          <w:p w14:paraId="7184944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Builds</w:t>
            </w:r>
            <w:proofErr w:type="gramEnd"/>
            <w:r w:rsidRPr="0076372A">
              <w:rPr>
                <w:rFonts w:ascii="Arial" w:hAnsi="Arial" w:cs="Arial"/>
              </w:rPr>
              <w:t xml:space="preserve"> trust and informal authority.</w:t>
            </w:r>
          </w:p>
        </w:tc>
      </w:tr>
      <w:tr w:rsidR="00A76247" w:rsidRPr="0076372A" w14:paraId="6D95AB99" w14:textId="77777777" w:rsidTr="00962E08">
        <w:tc>
          <w:tcPr>
            <w:tcW w:w="535" w:type="dxa"/>
          </w:tcPr>
          <w:p w14:paraId="7C7B71B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6.</w:t>
            </w:r>
          </w:p>
        </w:tc>
        <w:tc>
          <w:tcPr>
            <w:tcW w:w="2903" w:type="dxa"/>
          </w:tcPr>
          <w:p w14:paraId="26C7984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Develop cross-functional relationships</w:t>
            </w:r>
          </w:p>
        </w:tc>
        <w:tc>
          <w:tcPr>
            <w:tcW w:w="3160" w:type="dxa"/>
          </w:tcPr>
          <w:p w14:paraId="5229F19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Network with people across teams and departments through virtual coffee chats or cross-team projects.</w:t>
            </w:r>
          </w:p>
        </w:tc>
        <w:tc>
          <w:tcPr>
            <w:tcW w:w="2258" w:type="dxa"/>
          </w:tcPr>
          <w:p w14:paraId="2E25721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Increases</w:t>
            </w:r>
            <w:proofErr w:type="gramEnd"/>
            <w:r w:rsidRPr="0076372A">
              <w:rPr>
                <w:rFonts w:ascii="Arial" w:hAnsi="Arial" w:cs="Arial"/>
              </w:rPr>
              <w:t xml:space="preserve"> informal power and influence across silos.</w:t>
            </w:r>
          </w:p>
        </w:tc>
      </w:tr>
      <w:tr w:rsidR="00A76247" w:rsidRPr="0076372A" w14:paraId="4A65742D" w14:textId="77777777" w:rsidTr="00962E08">
        <w:tc>
          <w:tcPr>
            <w:tcW w:w="535" w:type="dxa"/>
          </w:tcPr>
          <w:p w14:paraId="21E4F9F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7.</w:t>
            </w:r>
          </w:p>
        </w:tc>
        <w:tc>
          <w:tcPr>
            <w:tcW w:w="2903" w:type="dxa"/>
          </w:tcPr>
          <w:p w14:paraId="6856CD2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Be</w:t>
            </w:r>
            <w:proofErr w:type="gramEnd"/>
            <w:r w:rsidRPr="0076372A">
              <w:rPr>
                <w:rFonts w:ascii="Arial" w:hAnsi="Arial" w:cs="Arial"/>
              </w:rPr>
              <w:t xml:space="preserve"> a connector</w:t>
            </w:r>
          </w:p>
        </w:tc>
        <w:tc>
          <w:tcPr>
            <w:tcW w:w="3160" w:type="dxa"/>
          </w:tcPr>
          <w:p w14:paraId="6509292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Help others by making introductions or connecting ideas and resources across the organization.</w:t>
            </w:r>
          </w:p>
        </w:tc>
        <w:tc>
          <w:tcPr>
            <w:tcW w:w="2258" w:type="dxa"/>
          </w:tcPr>
          <w:p w14:paraId="2B7BE0A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Builds referent power and strengthens networks.</w:t>
            </w:r>
          </w:p>
        </w:tc>
      </w:tr>
      <w:tr w:rsidR="00A76247" w:rsidRPr="0076372A" w14:paraId="766E6F7D" w14:textId="77777777" w:rsidTr="00962E08">
        <w:tc>
          <w:tcPr>
            <w:tcW w:w="535" w:type="dxa"/>
          </w:tcPr>
          <w:p w14:paraId="3126CD9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8.</w:t>
            </w:r>
          </w:p>
        </w:tc>
        <w:tc>
          <w:tcPr>
            <w:tcW w:w="2903" w:type="dxa"/>
          </w:tcPr>
          <w:p w14:paraId="38A9311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Raise your hand strategically</w:t>
            </w:r>
          </w:p>
        </w:tc>
        <w:tc>
          <w:tcPr>
            <w:tcW w:w="3160" w:type="dxa"/>
          </w:tcPr>
          <w:p w14:paraId="4DCDB53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Volunteer for high-visibility, high-impact tasks that align with your goals.</w:t>
            </w:r>
          </w:p>
        </w:tc>
        <w:tc>
          <w:tcPr>
            <w:tcW w:w="2258" w:type="dxa"/>
          </w:tcPr>
          <w:p w14:paraId="67AD179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Increases</w:t>
            </w:r>
            <w:proofErr w:type="gramEnd"/>
            <w:r w:rsidRPr="0076372A">
              <w:rPr>
                <w:rFonts w:ascii="Arial" w:hAnsi="Arial" w:cs="Arial"/>
              </w:rPr>
              <w:t xml:space="preserve"> exposure to decision-makers.</w:t>
            </w:r>
          </w:p>
        </w:tc>
      </w:tr>
      <w:tr w:rsidR="00A76247" w:rsidRPr="0076372A" w14:paraId="170611EA" w14:textId="77777777" w:rsidTr="00962E08">
        <w:tc>
          <w:tcPr>
            <w:tcW w:w="535" w:type="dxa"/>
          </w:tcPr>
          <w:p w14:paraId="05B80FB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9.</w:t>
            </w:r>
          </w:p>
        </w:tc>
        <w:tc>
          <w:tcPr>
            <w:tcW w:w="2903" w:type="dxa"/>
          </w:tcPr>
          <w:p w14:paraId="01408CC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Use reciprocity wisely</w:t>
            </w:r>
          </w:p>
        </w:tc>
        <w:tc>
          <w:tcPr>
            <w:tcW w:w="3160" w:type="dxa"/>
          </w:tcPr>
          <w:p w14:paraId="2D394C47" w14:textId="77777777" w:rsidR="00A76247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Give before you ask: share resources, help peers, and show appreciation.</w:t>
            </w:r>
          </w:p>
          <w:p w14:paraId="15950F84" w14:textId="77777777" w:rsidR="00CB06C8" w:rsidRPr="00CB06C8" w:rsidRDefault="00CB06C8" w:rsidP="00CB06C8">
            <w:pPr>
              <w:rPr>
                <w:rFonts w:ascii="Arial" w:hAnsi="Arial" w:cs="Arial"/>
              </w:rPr>
            </w:pPr>
          </w:p>
          <w:p w14:paraId="7B0AB84E" w14:textId="77777777" w:rsidR="00CB06C8" w:rsidRDefault="00CB06C8" w:rsidP="00CB06C8">
            <w:pPr>
              <w:rPr>
                <w:rFonts w:ascii="Arial" w:hAnsi="Arial" w:cs="Arial"/>
              </w:rPr>
            </w:pPr>
          </w:p>
          <w:p w14:paraId="24652381" w14:textId="654D889C" w:rsidR="00CB06C8" w:rsidRPr="00CB06C8" w:rsidRDefault="00CB06C8" w:rsidP="00CB06C8">
            <w:pPr>
              <w:tabs>
                <w:tab w:val="left" w:pos="19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  <w:tc>
          <w:tcPr>
            <w:tcW w:w="2258" w:type="dxa"/>
          </w:tcPr>
          <w:p w14:paraId="570FDFB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Builds</w:t>
            </w:r>
            <w:proofErr w:type="gramEnd"/>
            <w:r w:rsidRPr="0076372A">
              <w:rPr>
                <w:rFonts w:ascii="Arial" w:hAnsi="Arial" w:cs="Arial"/>
              </w:rPr>
              <w:t xml:space="preserve"> goodwill and increases willingness to support you.</w:t>
            </w:r>
          </w:p>
        </w:tc>
      </w:tr>
      <w:tr w:rsidR="00A76247" w:rsidRPr="0076372A" w14:paraId="53AC344A" w14:textId="77777777" w:rsidTr="00962E08">
        <w:tc>
          <w:tcPr>
            <w:tcW w:w="535" w:type="dxa"/>
          </w:tcPr>
          <w:p w14:paraId="5EE9F02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lastRenderedPageBreak/>
              <w:t>10.</w:t>
            </w:r>
          </w:p>
        </w:tc>
        <w:tc>
          <w:tcPr>
            <w:tcW w:w="2903" w:type="dxa"/>
          </w:tcPr>
          <w:p w14:paraId="4FAE360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 influence via thought leadership</w:t>
            </w:r>
          </w:p>
        </w:tc>
        <w:tc>
          <w:tcPr>
            <w:tcW w:w="3160" w:type="dxa"/>
          </w:tcPr>
          <w:p w14:paraId="695C413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Share curated insights or thought pieces on internal channels or newsletters.</w:t>
            </w:r>
          </w:p>
        </w:tc>
        <w:tc>
          <w:tcPr>
            <w:tcW w:w="2258" w:type="dxa"/>
          </w:tcPr>
          <w:p w14:paraId="133E2F6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Positions you as a credible and strategic thinker.</w:t>
            </w:r>
          </w:p>
        </w:tc>
      </w:tr>
      <w:tr w:rsidR="00A76247" w:rsidRPr="0076372A" w14:paraId="019A7DAB" w14:textId="77777777" w:rsidTr="00962E08">
        <w:tc>
          <w:tcPr>
            <w:tcW w:w="535" w:type="dxa"/>
          </w:tcPr>
          <w:p w14:paraId="105EE07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11.</w:t>
            </w:r>
          </w:p>
        </w:tc>
        <w:tc>
          <w:tcPr>
            <w:tcW w:w="2903" w:type="dxa"/>
          </w:tcPr>
          <w:p w14:paraId="22D6DA9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Seek and use mentors/sponsors</w:t>
            </w:r>
          </w:p>
        </w:tc>
        <w:tc>
          <w:tcPr>
            <w:tcW w:w="3160" w:type="dxa"/>
          </w:tcPr>
          <w:p w14:paraId="278C17F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Find advocates who can provide advice, visibility, and open doors.</w:t>
            </w:r>
          </w:p>
        </w:tc>
        <w:tc>
          <w:tcPr>
            <w:tcW w:w="2258" w:type="dxa"/>
          </w:tcPr>
          <w:p w14:paraId="44801B0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Enhances upward influence and access to opportunities.</w:t>
            </w:r>
          </w:p>
        </w:tc>
      </w:tr>
      <w:tr w:rsidR="00A76247" w:rsidRPr="0076372A" w14:paraId="77735FCC" w14:textId="77777777" w:rsidTr="00962E08">
        <w:tc>
          <w:tcPr>
            <w:tcW w:w="535" w:type="dxa"/>
          </w:tcPr>
          <w:p w14:paraId="1ED3C89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12.</w:t>
            </w:r>
          </w:p>
        </w:tc>
        <w:tc>
          <w:tcPr>
            <w:tcW w:w="2903" w:type="dxa"/>
          </w:tcPr>
          <w:p w14:paraId="3DC2F69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Ask powerful questions</w:t>
            </w:r>
          </w:p>
        </w:tc>
        <w:tc>
          <w:tcPr>
            <w:tcW w:w="3160" w:type="dxa"/>
          </w:tcPr>
          <w:p w14:paraId="7B79D00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Use inquiry during meetings to guide group thinking and highlight critical issues.</w:t>
            </w:r>
          </w:p>
        </w:tc>
        <w:tc>
          <w:tcPr>
            <w:tcW w:w="2258" w:type="dxa"/>
          </w:tcPr>
          <w:p w14:paraId="0B2DCF3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Demonstrates strategic thinking and leadership.</w:t>
            </w:r>
          </w:p>
        </w:tc>
      </w:tr>
      <w:tr w:rsidR="00A76247" w:rsidRPr="0076372A" w14:paraId="7A9F9F38" w14:textId="77777777" w:rsidTr="00962E08">
        <w:tc>
          <w:tcPr>
            <w:tcW w:w="535" w:type="dxa"/>
          </w:tcPr>
          <w:p w14:paraId="202F07C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13.</w:t>
            </w:r>
          </w:p>
        </w:tc>
        <w:tc>
          <w:tcPr>
            <w:tcW w:w="2903" w:type="dxa"/>
          </w:tcPr>
          <w:p w14:paraId="4749272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Maintain a strong personal brand</w:t>
            </w:r>
          </w:p>
        </w:tc>
        <w:tc>
          <w:tcPr>
            <w:tcW w:w="3160" w:type="dxa"/>
          </w:tcPr>
          <w:p w14:paraId="5C6F7A7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Be consistent in how you show up in virtual spaces—reliable, positive, and professional.</w:t>
            </w:r>
          </w:p>
        </w:tc>
        <w:tc>
          <w:tcPr>
            <w:tcW w:w="2258" w:type="dxa"/>
          </w:tcPr>
          <w:p w14:paraId="3BBA717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Builds trust and helps others remember and recommend you.</w:t>
            </w:r>
          </w:p>
        </w:tc>
      </w:tr>
      <w:tr w:rsidR="00A76247" w:rsidRPr="0076372A" w14:paraId="3917FAF8" w14:textId="77777777" w:rsidTr="00962E08">
        <w:tc>
          <w:tcPr>
            <w:tcW w:w="535" w:type="dxa"/>
          </w:tcPr>
          <w:p w14:paraId="58AC220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14.</w:t>
            </w:r>
          </w:p>
        </w:tc>
        <w:tc>
          <w:tcPr>
            <w:tcW w:w="2903" w:type="dxa"/>
          </w:tcPr>
          <w:p w14:paraId="5EA1412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 xml:space="preserve">Use a variety of influence tactics </w:t>
            </w:r>
          </w:p>
        </w:tc>
        <w:tc>
          <w:tcPr>
            <w:tcW w:w="3160" w:type="dxa"/>
          </w:tcPr>
          <w:p w14:paraId="6B4E39C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 xml:space="preserve">Apply various tactics to influence decisions such as logic (rational persuasion), expertise, inspirational appeals, or collaboration </w:t>
            </w:r>
          </w:p>
        </w:tc>
        <w:tc>
          <w:tcPr>
            <w:tcW w:w="2258" w:type="dxa"/>
          </w:tcPr>
          <w:p w14:paraId="330A9C3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Improves effectiveness in negotiations and team alignment.</w:t>
            </w:r>
          </w:p>
        </w:tc>
      </w:tr>
      <w:tr w:rsidR="00A76247" w:rsidRPr="0076372A" w14:paraId="3CE6D18F" w14:textId="77777777" w:rsidTr="00962E08">
        <w:tc>
          <w:tcPr>
            <w:tcW w:w="535" w:type="dxa"/>
          </w:tcPr>
          <w:p w14:paraId="6803C1C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15.</w:t>
            </w:r>
          </w:p>
        </w:tc>
        <w:tc>
          <w:tcPr>
            <w:tcW w:w="2903" w:type="dxa"/>
          </w:tcPr>
          <w:p w14:paraId="732DC64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Build swift trust</w:t>
            </w:r>
          </w:p>
        </w:tc>
        <w:tc>
          <w:tcPr>
            <w:tcW w:w="3160" w:type="dxa"/>
          </w:tcPr>
          <w:p w14:paraId="3E1CB3F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Deliver</w:t>
            </w:r>
            <w:proofErr w:type="gramEnd"/>
            <w:r w:rsidRPr="0076372A">
              <w:rPr>
                <w:rFonts w:ascii="Arial" w:hAnsi="Arial" w:cs="Arial"/>
              </w:rPr>
              <w:t xml:space="preserve"> reliably, communicate clearly, and show goodwill in early interactions.</w:t>
            </w:r>
          </w:p>
        </w:tc>
        <w:tc>
          <w:tcPr>
            <w:tcW w:w="2258" w:type="dxa"/>
          </w:tcPr>
          <w:p w14:paraId="6E2FDAB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Crucial for remote teams lacking face time.</w:t>
            </w:r>
          </w:p>
        </w:tc>
      </w:tr>
      <w:tr w:rsidR="00A76247" w:rsidRPr="0076372A" w14:paraId="6C92D67D" w14:textId="77777777" w:rsidTr="00962E08">
        <w:tc>
          <w:tcPr>
            <w:tcW w:w="535" w:type="dxa"/>
          </w:tcPr>
          <w:p w14:paraId="7E02396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16.</w:t>
            </w:r>
          </w:p>
        </w:tc>
        <w:tc>
          <w:tcPr>
            <w:tcW w:w="2903" w:type="dxa"/>
          </w:tcPr>
          <w:p w14:paraId="3662330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Practice political savvy</w:t>
            </w:r>
          </w:p>
        </w:tc>
        <w:tc>
          <w:tcPr>
            <w:tcW w:w="3160" w:type="dxa"/>
          </w:tcPr>
          <w:p w14:paraId="704CC6B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Understand who holds influence, how decisions are made, and navigate diplomatically.</w:t>
            </w:r>
          </w:p>
        </w:tc>
        <w:tc>
          <w:tcPr>
            <w:tcW w:w="2258" w:type="dxa"/>
          </w:tcPr>
          <w:p w14:paraId="4C6F801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Protects against organizational blind spots.</w:t>
            </w:r>
          </w:p>
        </w:tc>
      </w:tr>
      <w:tr w:rsidR="00A76247" w:rsidRPr="0076372A" w14:paraId="09F390CA" w14:textId="77777777" w:rsidTr="00962E08">
        <w:tc>
          <w:tcPr>
            <w:tcW w:w="535" w:type="dxa"/>
          </w:tcPr>
          <w:p w14:paraId="583B603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17.</w:t>
            </w:r>
          </w:p>
        </w:tc>
        <w:tc>
          <w:tcPr>
            <w:tcW w:w="2903" w:type="dxa"/>
          </w:tcPr>
          <w:p w14:paraId="78E6D98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Be</w:t>
            </w:r>
            <w:proofErr w:type="gramEnd"/>
            <w:r w:rsidRPr="0076372A">
              <w:rPr>
                <w:rFonts w:ascii="Arial" w:hAnsi="Arial" w:cs="Arial"/>
              </w:rPr>
              <w:t xml:space="preserve"> a culture carrier</w:t>
            </w:r>
          </w:p>
        </w:tc>
        <w:tc>
          <w:tcPr>
            <w:tcW w:w="3160" w:type="dxa"/>
          </w:tcPr>
          <w:p w14:paraId="4B34B93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Embody and promote team/organizational values even in virtual interactions.</w:t>
            </w:r>
          </w:p>
        </w:tc>
        <w:tc>
          <w:tcPr>
            <w:tcW w:w="2258" w:type="dxa"/>
          </w:tcPr>
          <w:p w14:paraId="40B20EE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Increases perceived alignment and leadership potential.</w:t>
            </w:r>
          </w:p>
        </w:tc>
      </w:tr>
      <w:tr w:rsidR="00A76247" w:rsidRPr="0076372A" w14:paraId="7BCD292B" w14:textId="77777777" w:rsidTr="00962E08">
        <w:tc>
          <w:tcPr>
            <w:tcW w:w="535" w:type="dxa"/>
          </w:tcPr>
          <w:p w14:paraId="60063E1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18.</w:t>
            </w:r>
          </w:p>
        </w:tc>
        <w:tc>
          <w:tcPr>
            <w:tcW w:w="2903" w:type="dxa"/>
          </w:tcPr>
          <w:p w14:paraId="6A88043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Request feedback proactively</w:t>
            </w:r>
          </w:p>
        </w:tc>
        <w:tc>
          <w:tcPr>
            <w:tcW w:w="3160" w:type="dxa"/>
          </w:tcPr>
          <w:p w14:paraId="7F169D5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Ask for feedback to grow and to show openness and self-awareness.</w:t>
            </w:r>
          </w:p>
        </w:tc>
        <w:tc>
          <w:tcPr>
            <w:tcW w:w="2258" w:type="dxa"/>
          </w:tcPr>
          <w:p w14:paraId="219F6AB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proofErr w:type="gramStart"/>
            <w:r w:rsidRPr="0076372A">
              <w:rPr>
                <w:rFonts w:ascii="Arial" w:hAnsi="Arial" w:cs="Arial"/>
              </w:rPr>
              <w:t>Builds</w:t>
            </w:r>
            <w:proofErr w:type="gramEnd"/>
            <w:r w:rsidRPr="0076372A">
              <w:rPr>
                <w:rFonts w:ascii="Arial" w:hAnsi="Arial" w:cs="Arial"/>
              </w:rPr>
              <w:t xml:space="preserve"> trust and shows commitment to excellence.</w:t>
            </w:r>
          </w:p>
        </w:tc>
      </w:tr>
      <w:tr w:rsidR="00A76247" w:rsidRPr="00032FE3" w14:paraId="634383A3" w14:textId="77777777" w:rsidTr="00962E08">
        <w:tc>
          <w:tcPr>
            <w:tcW w:w="535" w:type="dxa"/>
          </w:tcPr>
          <w:p w14:paraId="08B1562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19.</w:t>
            </w:r>
          </w:p>
        </w:tc>
        <w:tc>
          <w:tcPr>
            <w:tcW w:w="2903" w:type="dxa"/>
          </w:tcPr>
          <w:p w14:paraId="1642CF7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Use video and presence Wisely</w:t>
            </w:r>
          </w:p>
        </w:tc>
        <w:tc>
          <w:tcPr>
            <w:tcW w:w="3160" w:type="dxa"/>
          </w:tcPr>
          <w:p w14:paraId="1C1EC68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Turn on your camera in key moments; maintain good lighting and nonverbal cues. Maintain professional appearance and demeanor.</w:t>
            </w:r>
          </w:p>
        </w:tc>
        <w:tc>
          <w:tcPr>
            <w:tcW w:w="2258" w:type="dxa"/>
          </w:tcPr>
          <w:p w14:paraId="63B2F3E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  <w:r w:rsidRPr="0076372A">
              <w:rPr>
                <w:rFonts w:ascii="Arial" w:hAnsi="Arial" w:cs="Arial"/>
              </w:rPr>
              <w:t>Enhances emotional connection and visibility.</w:t>
            </w:r>
          </w:p>
        </w:tc>
      </w:tr>
    </w:tbl>
    <w:p w14:paraId="301DF030" w14:textId="5CC5CAE5" w:rsidR="0076372A" w:rsidRDefault="0076372A" w:rsidP="00A76247">
      <w:pPr>
        <w:rPr>
          <w:rFonts w:ascii="Arial" w:hAnsi="Arial" w:cs="Arial"/>
          <w:sz w:val="22"/>
          <w:szCs w:val="22"/>
          <w:highlight w:val="yellow"/>
        </w:rPr>
      </w:pPr>
    </w:p>
    <w:sectPr w:rsidR="0076372A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0A338" w14:textId="77777777" w:rsidR="00994F7E" w:rsidRDefault="00994F7E" w:rsidP="00A76247">
      <w:pPr>
        <w:spacing w:after="0" w:line="240" w:lineRule="auto"/>
      </w:pPr>
      <w:r>
        <w:separator/>
      </w:r>
    </w:p>
  </w:endnote>
  <w:endnote w:type="continuationSeparator" w:id="0">
    <w:p w14:paraId="3D1EDC40" w14:textId="77777777" w:rsidR="00994F7E" w:rsidRDefault="00994F7E" w:rsidP="00A76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283FC" w14:textId="58670ED1" w:rsidR="00113088" w:rsidRDefault="00113088">
    <w:pPr>
      <w:pStyle w:val="Footer"/>
    </w:pPr>
    <w:r w:rsidRPr="00113088">
      <w:t>© 2025 Denise Lopez and Pearl Hilliard. All rights reserved.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DE118" w14:textId="77777777" w:rsidR="00994F7E" w:rsidRDefault="00994F7E" w:rsidP="00A76247">
      <w:pPr>
        <w:spacing w:after="0" w:line="240" w:lineRule="auto"/>
      </w:pPr>
      <w:r>
        <w:separator/>
      </w:r>
    </w:p>
  </w:footnote>
  <w:footnote w:type="continuationSeparator" w:id="0">
    <w:p w14:paraId="786A92EF" w14:textId="77777777" w:rsidR="00994F7E" w:rsidRDefault="00994F7E" w:rsidP="00A762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E4BE2"/>
    <w:multiLevelType w:val="multilevel"/>
    <w:tmpl w:val="1570E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0AE6033"/>
    <w:multiLevelType w:val="hybridMultilevel"/>
    <w:tmpl w:val="7D8E2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725687029">
    <w:abstractNumId w:val="5"/>
  </w:num>
  <w:num w:numId="5" w16cid:durableId="1309213546">
    <w:abstractNumId w:val="15"/>
  </w:num>
  <w:num w:numId="6" w16cid:durableId="896357910">
    <w:abstractNumId w:val="10"/>
  </w:num>
  <w:num w:numId="7" w16cid:durableId="538205247">
    <w:abstractNumId w:val="9"/>
  </w:num>
  <w:num w:numId="8" w16cid:durableId="573442032">
    <w:abstractNumId w:val="18"/>
  </w:num>
  <w:num w:numId="9" w16cid:durableId="326058186">
    <w:abstractNumId w:val="14"/>
  </w:num>
  <w:num w:numId="10" w16cid:durableId="678435229">
    <w:abstractNumId w:val="24"/>
  </w:num>
  <w:num w:numId="11" w16cid:durableId="1011562652">
    <w:abstractNumId w:val="23"/>
  </w:num>
  <w:num w:numId="12" w16cid:durableId="1287807125">
    <w:abstractNumId w:val="3"/>
  </w:num>
  <w:num w:numId="13" w16cid:durableId="1894654141">
    <w:abstractNumId w:val="12"/>
  </w:num>
  <w:num w:numId="14" w16cid:durableId="1481507294">
    <w:abstractNumId w:val="7"/>
  </w:num>
  <w:num w:numId="15" w16cid:durableId="287009686">
    <w:abstractNumId w:val="8"/>
  </w:num>
  <w:num w:numId="16" w16cid:durableId="905336906">
    <w:abstractNumId w:val="19"/>
  </w:num>
  <w:num w:numId="17" w16cid:durableId="1145733078">
    <w:abstractNumId w:val="16"/>
  </w:num>
  <w:num w:numId="18" w16cid:durableId="1771311646">
    <w:abstractNumId w:val="13"/>
  </w:num>
  <w:num w:numId="19" w16cid:durableId="201669829">
    <w:abstractNumId w:val="4"/>
  </w:num>
  <w:num w:numId="20" w16cid:durableId="1209103201">
    <w:abstractNumId w:val="11"/>
  </w:num>
  <w:num w:numId="21" w16cid:durableId="2034499932">
    <w:abstractNumId w:val="28"/>
  </w:num>
  <w:num w:numId="22" w16cid:durableId="1464882279">
    <w:abstractNumId w:val="22"/>
  </w:num>
  <w:num w:numId="23" w16cid:durableId="1494754778">
    <w:abstractNumId w:val="27"/>
  </w:num>
  <w:num w:numId="24" w16cid:durableId="1197427919">
    <w:abstractNumId w:val="21"/>
  </w:num>
  <w:num w:numId="25" w16cid:durableId="2116094385">
    <w:abstractNumId w:val="17"/>
  </w:num>
  <w:num w:numId="26" w16cid:durableId="1380667556">
    <w:abstractNumId w:val="6"/>
  </w:num>
  <w:num w:numId="27" w16cid:durableId="1720668044">
    <w:abstractNumId w:val="30"/>
  </w:num>
  <w:num w:numId="28" w16cid:durableId="1783256797">
    <w:abstractNumId w:val="29"/>
  </w:num>
  <w:num w:numId="29" w16cid:durableId="1666397191">
    <w:abstractNumId w:val="25"/>
  </w:num>
  <w:num w:numId="30" w16cid:durableId="1252935596">
    <w:abstractNumId w:val="20"/>
  </w:num>
  <w:num w:numId="31" w16cid:durableId="1148324449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247"/>
    <w:rsid w:val="00024F93"/>
    <w:rsid w:val="000A431F"/>
    <w:rsid w:val="000A5D68"/>
    <w:rsid w:val="000E27D1"/>
    <w:rsid w:val="00104EE2"/>
    <w:rsid w:val="00110E88"/>
    <w:rsid w:val="00113088"/>
    <w:rsid w:val="001807C1"/>
    <w:rsid w:val="001A5F8C"/>
    <w:rsid w:val="001C3AC0"/>
    <w:rsid w:val="00264F2F"/>
    <w:rsid w:val="002E163F"/>
    <w:rsid w:val="00387813"/>
    <w:rsid w:val="00390C8B"/>
    <w:rsid w:val="003A3C14"/>
    <w:rsid w:val="003A428E"/>
    <w:rsid w:val="003B6724"/>
    <w:rsid w:val="003D3289"/>
    <w:rsid w:val="003F0B4B"/>
    <w:rsid w:val="0047684B"/>
    <w:rsid w:val="004B1783"/>
    <w:rsid w:val="004C04CD"/>
    <w:rsid w:val="004C3A5E"/>
    <w:rsid w:val="00531193"/>
    <w:rsid w:val="0053172F"/>
    <w:rsid w:val="005B1F64"/>
    <w:rsid w:val="005D4529"/>
    <w:rsid w:val="00625250"/>
    <w:rsid w:val="00680B2B"/>
    <w:rsid w:val="00691927"/>
    <w:rsid w:val="006A6FC5"/>
    <w:rsid w:val="0076372A"/>
    <w:rsid w:val="007B0CD5"/>
    <w:rsid w:val="007B1FF9"/>
    <w:rsid w:val="007C33B6"/>
    <w:rsid w:val="007E0C0E"/>
    <w:rsid w:val="0084273F"/>
    <w:rsid w:val="00893E04"/>
    <w:rsid w:val="0090511F"/>
    <w:rsid w:val="00927301"/>
    <w:rsid w:val="009501BC"/>
    <w:rsid w:val="00987F5A"/>
    <w:rsid w:val="00994F7E"/>
    <w:rsid w:val="00A32A6B"/>
    <w:rsid w:val="00A569B5"/>
    <w:rsid w:val="00A76247"/>
    <w:rsid w:val="00A92569"/>
    <w:rsid w:val="00B31C7D"/>
    <w:rsid w:val="00BA0CF0"/>
    <w:rsid w:val="00BD727F"/>
    <w:rsid w:val="00C11883"/>
    <w:rsid w:val="00C858EA"/>
    <w:rsid w:val="00C90960"/>
    <w:rsid w:val="00CA0534"/>
    <w:rsid w:val="00CB06C8"/>
    <w:rsid w:val="00D0592F"/>
    <w:rsid w:val="00D1719B"/>
    <w:rsid w:val="00D22BCF"/>
    <w:rsid w:val="00D65641"/>
    <w:rsid w:val="00DB2FF6"/>
    <w:rsid w:val="00DC66C8"/>
    <w:rsid w:val="00DE2C37"/>
    <w:rsid w:val="00DE7298"/>
    <w:rsid w:val="00E5155A"/>
    <w:rsid w:val="00E54FA8"/>
    <w:rsid w:val="00E85A8E"/>
    <w:rsid w:val="00EC3197"/>
    <w:rsid w:val="00F7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5F0AD"/>
  <w15:chartTrackingRefBased/>
  <w15:docId w15:val="{8D602036-CD1F-4C44-89E7-613FDCA7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247"/>
  </w:style>
  <w:style w:type="paragraph" w:styleId="Heading1">
    <w:name w:val="heading 1"/>
    <w:basedOn w:val="Normal"/>
    <w:next w:val="Normal"/>
    <w:link w:val="Heading1Char"/>
    <w:uiPriority w:val="9"/>
    <w:qFormat/>
    <w:rsid w:val="00A76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6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6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6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6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6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76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76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24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6247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A7624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76247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A76247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6247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A76247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247"/>
  </w:style>
  <w:style w:type="character" w:styleId="PageNumber">
    <w:name w:val="page number"/>
    <w:basedOn w:val="DefaultParagraphFont"/>
    <w:uiPriority w:val="99"/>
    <w:semiHidden/>
    <w:unhideWhenUsed/>
    <w:rsid w:val="00A76247"/>
  </w:style>
  <w:style w:type="paragraph" w:styleId="CommentText">
    <w:name w:val="annotation text"/>
    <w:basedOn w:val="Normal"/>
    <w:link w:val="CommentTextChar"/>
    <w:uiPriority w:val="99"/>
    <w:unhideWhenUsed/>
    <w:rsid w:val="00A762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2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2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24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76247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A76247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A76247"/>
    <w:rPr>
      <w:b/>
      <w:bCs/>
    </w:rPr>
  </w:style>
  <w:style w:type="character" w:styleId="Emphasis">
    <w:name w:val="Emphasis"/>
    <w:basedOn w:val="DefaultParagraphFont"/>
    <w:uiPriority w:val="20"/>
    <w:qFormat/>
    <w:rsid w:val="00A76247"/>
    <w:rPr>
      <w:i/>
      <w:iCs/>
    </w:rPr>
  </w:style>
  <w:style w:type="character" w:customStyle="1" w:styleId="relative">
    <w:name w:val="relative"/>
    <w:basedOn w:val="DefaultParagraphFont"/>
    <w:rsid w:val="00A76247"/>
  </w:style>
  <w:style w:type="character" w:customStyle="1" w:styleId="ms-1">
    <w:name w:val="ms-1"/>
    <w:basedOn w:val="DefaultParagraphFont"/>
    <w:rsid w:val="00A76247"/>
  </w:style>
  <w:style w:type="character" w:customStyle="1" w:styleId="max-w-full">
    <w:name w:val="max-w-full"/>
    <w:basedOn w:val="DefaultParagraphFont"/>
    <w:rsid w:val="00A76247"/>
  </w:style>
  <w:style w:type="character" w:customStyle="1" w:styleId="-me-1">
    <w:name w:val="-me-1"/>
    <w:basedOn w:val="DefaultParagraphFont"/>
    <w:rsid w:val="00A76247"/>
  </w:style>
  <w:style w:type="character" w:customStyle="1" w:styleId="overflow-hidden">
    <w:name w:val="overflow-hidden"/>
    <w:basedOn w:val="DefaultParagraphFont"/>
    <w:rsid w:val="00A76247"/>
  </w:style>
  <w:style w:type="paragraph" w:styleId="Revision">
    <w:name w:val="Revision"/>
    <w:hidden/>
    <w:uiPriority w:val="99"/>
    <w:semiHidden/>
    <w:rsid w:val="00A76247"/>
    <w:pPr>
      <w:spacing w:after="0" w:line="240" w:lineRule="auto"/>
    </w:pPr>
  </w:style>
  <w:style w:type="paragraph" w:customStyle="1" w:styleId="nomal">
    <w:name w:val="nomal"/>
    <w:basedOn w:val="Title"/>
    <w:rsid w:val="00A76247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A76247"/>
  </w:style>
  <w:style w:type="character" w:customStyle="1" w:styleId="divider">
    <w:name w:val="divider"/>
    <w:basedOn w:val="DefaultParagraphFont"/>
    <w:rsid w:val="00A76247"/>
  </w:style>
  <w:style w:type="character" w:customStyle="1" w:styleId="Title1">
    <w:name w:val="Title1"/>
    <w:basedOn w:val="DefaultParagraphFont"/>
    <w:rsid w:val="00A76247"/>
  </w:style>
  <w:style w:type="character" w:customStyle="1" w:styleId="optionfollow">
    <w:name w:val="option_follow"/>
    <w:basedOn w:val="DefaultParagraphFont"/>
    <w:rsid w:val="00A76247"/>
  </w:style>
  <w:style w:type="paragraph" w:customStyle="1" w:styleId="previewbio">
    <w:name w:val="preview_bio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A76247"/>
  </w:style>
  <w:style w:type="paragraph" w:customStyle="1" w:styleId="disclaimer">
    <w:name w:val="disclaimer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A76247"/>
  </w:style>
  <w:style w:type="character" w:customStyle="1" w:styleId="text">
    <w:name w:val="text"/>
    <w:basedOn w:val="DefaultParagraphFont"/>
    <w:rsid w:val="00A76247"/>
  </w:style>
  <w:style w:type="character" w:styleId="HTMLCite">
    <w:name w:val="HTML Cite"/>
    <w:basedOn w:val="DefaultParagraphFont"/>
    <w:uiPriority w:val="99"/>
    <w:semiHidden/>
    <w:unhideWhenUsed/>
    <w:rsid w:val="00A76247"/>
    <w:rPr>
      <w:i/>
      <w:iCs/>
    </w:rPr>
  </w:style>
  <w:style w:type="character" w:customStyle="1" w:styleId="desc">
    <w:name w:val="desc"/>
    <w:basedOn w:val="DefaultParagraphFont"/>
    <w:rsid w:val="00A76247"/>
  </w:style>
  <w:style w:type="character" w:customStyle="1" w:styleId="views">
    <w:name w:val="views"/>
    <w:basedOn w:val="DefaultParagraphFont"/>
    <w:rsid w:val="00A76247"/>
  </w:style>
  <w:style w:type="character" w:customStyle="1" w:styleId="wrapper">
    <w:name w:val="wrapper"/>
    <w:basedOn w:val="DefaultParagraphFont"/>
    <w:rsid w:val="00A76247"/>
  </w:style>
  <w:style w:type="character" w:customStyle="1" w:styleId="ticker">
    <w:name w:val="ticker"/>
    <w:basedOn w:val="DefaultParagraphFont"/>
    <w:rsid w:val="00A76247"/>
  </w:style>
  <w:style w:type="character" w:customStyle="1" w:styleId="change">
    <w:name w:val="change"/>
    <w:basedOn w:val="DefaultParagraphFont"/>
    <w:rsid w:val="00A76247"/>
  </w:style>
  <w:style w:type="paragraph" w:styleId="BalloonText">
    <w:name w:val="Balloon Text"/>
    <w:basedOn w:val="Normal"/>
    <w:link w:val="BalloonTextChar"/>
    <w:uiPriority w:val="99"/>
    <w:semiHidden/>
    <w:unhideWhenUsed/>
    <w:rsid w:val="00A76247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247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A76247"/>
  </w:style>
  <w:style w:type="character" w:customStyle="1" w:styleId="a-size-large">
    <w:name w:val="a-size-large"/>
    <w:basedOn w:val="DefaultParagraphFont"/>
    <w:rsid w:val="00A76247"/>
  </w:style>
  <w:style w:type="character" w:customStyle="1" w:styleId="a-size-medium">
    <w:name w:val="a-size-medium"/>
    <w:basedOn w:val="DefaultParagraphFont"/>
    <w:rsid w:val="00A76247"/>
  </w:style>
  <w:style w:type="paragraph" w:styleId="Header">
    <w:name w:val="header"/>
    <w:basedOn w:val="Normal"/>
    <w:link w:val="Head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76247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paragraph" w:customStyle="1" w:styleId="x">
    <w:name w:val="x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762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A7624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7624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A76247"/>
  </w:style>
  <w:style w:type="paragraph" w:styleId="FootnoteText">
    <w:name w:val="footnote text"/>
    <w:basedOn w:val="Normal"/>
    <w:link w:val="FootnoteTextChar"/>
    <w:semiHidden/>
    <w:rsid w:val="00A76247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76247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A76247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A76247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A76247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62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6247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A76247"/>
  </w:style>
  <w:style w:type="character" w:customStyle="1" w:styleId="articletitle">
    <w:name w:val="articletitle"/>
    <w:basedOn w:val="DefaultParagraphFont"/>
    <w:rsid w:val="00A76247"/>
  </w:style>
  <w:style w:type="character" w:customStyle="1" w:styleId="vol">
    <w:name w:val="vol"/>
    <w:basedOn w:val="DefaultParagraphFont"/>
    <w:rsid w:val="00A76247"/>
  </w:style>
  <w:style w:type="character" w:customStyle="1" w:styleId="uv3um">
    <w:name w:val="uv3um"/>
    <w:basedOn w:val="DefaultParagraphFont"/>
    <w:rsid w:val="00A76247"/>
  </w:style>
  <w:style w:type="paragraph" w:customStyle="1" w:styleId="k3ksmc">
    <w:name w:val="k3ksmc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A76247"/>
  </w:style>
  <w:style w:type="character" w:customStyle="1" w:styleId="hgkelc">
    <w:name w:val="hgkelc"/>
    <w:basedOn w:val="DefaultParagraphFont"/>
    <w:rsid w:val="00A76247"/>
  </w:style>
  <w:style w:type="character" w:customStyle="1" w:styleId="vuuxrf">
    <w:name w:val="vuuxrf"/>
    <w:basedOn w:val="DefaultParagraphFont"/>
    <w:rsid w:val="00A76247"/>
  </w:style>
  <w:style w:type="paragraph" w:customStyle="1" w:styleId="trt0xe">
    <w:name w:val="trt0xe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A76247"/>
  </w:style>
  <w:style w:type="character" w:customStyle="1" w:styleId="reference-accessdate">
    <w:name w:val="reference-accessdate"/>
    <w:basedOn w:val="DefaultParagraphFont"/>
    <w:rsid w:val="00A76247"/>
  </w:style>
  <w:style w:type="character" w:customStyle="1" w:styleId="nowrap">
    <w:name w:val="nowrap"/>
    <w:basedOn w:val="DefaultParagraphFont"/>
    <w:rsid w:val="00A76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3DD1F-EA2B-41F0-879F-E72046CE2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3</cp:revision>
  <dcterms:created xsi:type="dcterms:W3CDTF">2025-12-04T23:39:00Z</dcterms:created>
  <dcterms:modified xsi:type="dcterms:W3CDTF">2025-12-04T23:44:00Z</dcterms:modified>
</cp:coreProperties>
</file>